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7" w:rsidRPr="00635CBE" w:rsidRDefault="00363C27" w:rsidP="00363C27">
      <w:pPr>
        <w:jc w:val="center"/>
        <w:rPr>
          <w:rFonts w:ascii="Trebuchet MS" w:hAnsi="Trebuchet MS"/>
          <w:b/>
          <w:sz w:val="20"/>
          <w:szCs w:val="24"/>
        </w:rPr>
      </w:pPr>
      <w:r w:rsidRPr="00635CBE">
        <w:rPr>
          <w:rFonts w:ascii="Trebuchet MS" w:hAnsi="Trebuchet MS"/>
          <w:b/>
          <w:sz w:val="20"/>
          <w:szCs w:val="24"/>
        </w:rPr>
        <w:t>PODMORJE</w:t>
      </w:r>
    </w:p>
    <w:p w:rsidR="00363C27" w:rsidRPr="00635CBE" w:rsidRDefault="00363C27" w:rsidP="00363C27">
      <w:pPr>
        <w:jc w:val="center"/>
        <w:rPr>
          <w:rFonts w:ascii="Trebuchet MS" w:hAnsi="Trebuchet MS"/>
          <w:b/>
          <w:sz w:val="20"/>
          <w:szCs w:val="24"/>
        </w:rPr>
      </w:pPr>
    </w:p>
    <w:p w:rsidR="00363C27" w:rsidRPr="00635CBE" w:rsidRDefault="00010BC7" w:rsidP="00363C27">
      <w:pPr>
        <w:jc w:val="center"/>
        <w:rPr>
          <w:rFonts w:ascii="Trebuchet MS" w:hAnsi="Trebuchet MS"/>
          <w:b/>
          <w:sz w:val="20"/>
          <w:szCs w:val="24"/>
        </w:rPr>
      </w:pPr>
      <w:bookmarkStart w:id="0" w:name="_GoBack"/>
      <w:r w:rsidRPr="00635CBE">
        <w:rPr>
          <w:rFonts w:ascii="Trebuchet MS" w:hAnsi="Trebuchet MS"/>
          <w:b/>
          <w:noProof/>
          <w:sz w:val="20"/>
          <w:szCs w:val="24"/>
          <w:lang w:eastAsia="hr-HR"/>
        </w:rPr>
        <w:drawing>
          <wp:inline distT="0" distB="0" distL="0" distR="0">
            <wp:extent cx="4140000" cy="1352069"/>
            <wp:effectExtent l="19050" t="0" r="0" b="0"/>
            <wp:docPr id="1" name="Picture 0" descr="Podmo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mor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3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3C27" w:rsidRPr="00635CBE" w:rsidRDefault="00363C27" w:rsidP="00363C27">
      <w:pPr>
        <w:jc w:val="both"/>
        <w:rPr>
          <w:rFonts w:ascii="Trebuchet MS" w:hAnsi="Trebuchet MS"/>
          <w:sz w:val="20"/>
          <w:szCs w:val="24"/>
        </w:rPr>
      </w:pPr>
    </w:p>
    <w:p w:rsidR="00363C27" w:rsidRPr="00635CBE" w:rsidRDefault="00363C27" w:rsidP="00363C27">
      <w:pPr>
        <w:jc w:val="both"/>
        <w:rPr>
          <w:rFonts w:ascii="Trebuchet MS" w:hAnsi="Trebuchet MS"/>
          <w:sz w:val="20"/>
          <w:szCs w:val="24"/>
        </w:rPr>
      </w:pPr>
      <w:r w:rsidRPr="00635CBE">
        <w:rPr>
          <w:rFonts w:ascii="Trebuchet MS" w:hAnsi="Trebuchet MS"/>
          <w:sz w:val="20"/>
          <w:szCs w:val="24"/>
        </w:rPr>
        <w:t>Razvedenost obala, raznolikost podloga, batimetrijska konfiguracija te specifični hidrodinamički uvjeti se odražavaju i u velikoj raznolikosti litoralnih biocenoza - životnih zajednica - koje su karakteristične za sjeverno - jadransku regiju i još uvijek nepromijenjene izvan utjecaja izravnih izvora onečišćenja.</w:t>
      </w:r>
    </w:p>
    <w:p w:rsidR="00010BC7" w:rsidRPr="00635CBE" w:rsidRDefault="00363C27" w:rsidP="00363C27">
      <w:pPr>
        <w:jc w:val="both"/>
        <w:rPr>
          <w:rFonts w:ascii="Trebuchet MS" w:hAnsi="Trebuchet MS"/>
          <w:sz w:val="20"/>
          <w:szCs w:val="24"/>
        </w:rPr>
      </w:pPr>
      <w:r w:rsidRPr="00635CBE">
        <w:rPr>
          <w:rFonts w:ascii="Trebuchet MS" w:hAnsi="Trebuchet MS"/>
          <w:sz w:val="20"/>
          <w:szCs w:val="24"/>
        </w:rPr>
        <w:t>Brijunski akvatorij značajan je kao mrijestilište riba te reprezentativna oaza (morski park) za tipične morske organizme sjevernog Jadrana, odnosno njihovih naselja i zajednica. Od morskih organizama koji su zaštićeni zakonom o  zaštiti prirode u podmorju Brijuna utvrđena je prisutnost periske (Pinna nobilis) i prstaca (Lithophaga lithophaga). Od zaštićnih morskih kralježnjaka povremeno more oko Brijuna posjećuju kornjače i dupini. Postoji nekoliko endemskih vrsta organizama npr. smeđa alga Jadranski bračić ili plaštenjak Jadranski ciganin. Podmorje obiluje raznim vrstama spužvi, školjkaša, ježinaca, rakova, riba i drugim. Među ribama najzastupljeniji su lubini, orade, cipli, listovi, škarpine, ugori, zubaci, kavale… U prošlosti je u podmorju Brijuna utvrđeni velik broj  vrsta koj se po prvi put spominju u Jadranu. Ovdje su opisane i neke za znanost nove vrste, kao rožnati koralj Alcyonium brionense (Kuekenthal 1906.), ili varijetet spužve Ircinia variabilis fistulata (Szymanski, 1904.).</w:t>
      </w:r>
    </w:p>
    <w:sectPr w:rsidR="00010BC7" w:rsidRPr="00635CBE" w:rsidSect="0090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3C27"/>
    <w:rsid w:val="00010BC7"/>
    <w:rsid w:val="002B30FA"/>
    <w:rsid w:val="003122F7"/>
    <w:rsid w:val="00363C27"/>
    <w:rsid w:val="00403BEA"/>
    <w:rsid w:val="00512EE4"/>
    <w:rsid w:val="00635CBE"/>
    <w:rsid w:val="006A1D6D"/>
    <w:rsid w:val="00903A45"/>
    <w:rsid w:val="00B803A8"/>
    <w:rsid w:val="00D8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2014-04-01T08:42:00Z</dcterms:created>
  <dcterms:modified xsi:type="dcterms:W3CDTF">2015-04-28T18:04:00Z</dcterms:modified>
</cp:coreProperties>
</file>