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1D" w:rsidRPr="009273FE" w:rsidRDefault="0029321D" w:rsidP="0029321D">
      <w:pPr>
        <w:jc w:val="center"/>
        <w:rPr>
          <w:rFonts w:ascii="Trebuchet MS" w:hAnsi="Trebuchet MS"/>
          <w:b/>
          <w:sz w:val="20"/>
          <w:szCs w:val="24"/>
        </w:rPr>
      </w:pPr>
      <w:r w:rsidRPr="009273FE">
        <w:rPr>
          <w:rFonts w:ascii="Trebuchet MS" w:hAnsi="Trebuchet MS"/>
          <w:b/>
          <w:sz w:val="20"/>
          <w:szCs w:val="24"/>
        </w:rPr>
        <w:t>ŽIVOTINJE U SLOBODNOJ PRIRODI</w:t>
      </w:r>
    </w:p>
    <w:p w:rsidR="0029321D" w:rsidRPr="009273FE" w:rsidRDefault="0029321D" w:rsidP="0029321D">
      <w:pPr>
        <w:jc w:val="both"/>
        <w:rPr>
          <w:rFonts w:ascii="Trebuchet MS" w:hAnsi="Trebuchet MS"/>
          <w:sz w:val="20"/>
          <w:szCs w:val="24"/>
        </w:rPr>
      </w:pPr>
    </w:p>
    <w:p w:rsidR="0029321D" w:rsidRPr="009273FE" w:rsidRDefault="0029321D" w:rsidP="0029321D">
      <w:pPr>
        <w:jc w:val="center"/>
        <w:rPr>
          <w:rFonts w:ascii="Trebuchet MS" w:hAnsi="Trebuchet MS"/>
          <w:sz w:val="20"/>
          <w:szCs w:val="24"/>
        </w:rPr>
      </w:pPr>
      <w:bookmarkStart w:id="0" w:name="_GoBack"/>
      <w:r w:rsidRPr="009273FE">
        <w:rPr>
          <w:rFonts w:ascii="Trebuchet MS" w:hAnsi="Trebuchet MS"/>
          <w:noProof/>
          <w:sz w:val="20"/>
          <w:szCs w:val="24"/>
          <w:lang w:eastAsia="hr-HR"/>
        </w:rPr>
        <w:drawing>
          <wp:inline distT="0" distB="0" distL="0" distR="0">
            <wp:extent cx="4140000" cy="1352069"/>
            <wp:effectExtent l="19050" t="0" r="0" b="0"/>
            <wp:docPr id="1" name="Picture 0" descr="Zivotinje u slobodnoj priro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votinje u slobodnoj prirod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135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9321D" w:rsidRPr="009273FE" w:rsidRDefault="0029321D" w:rsidP="0029321D">
      <w:pPr>
        <w:jc w:val="both"/>
        <w:rPr>
          <w:rFonts w:ascii="Trebuchet MS" w:hAnsi="Trebuchet MS"/>
          <w:sz w:val="20"/>
          <w:szCs w:val="24"/>
        </w:rPr>
      </w:pPr>
    </w:p>
    <w:p w:rsidR="0029321D" w:rsidRPr="009273FE" w:rsidRDefault="0029321D" w:rsidP="0029321D">
      <w:pPr>
        <w:jc w:val="both"/>
        <w:rPr>
          <w:rFonts w:ascii="Trebuchet MS" w:hAnsi="Trebuchet MS"/>
          <w:sz w:val="20"/>
          <w:szCs w:val="24"/>
        </w:rPr>
      </w:pPr>
      <w:r w:rsidRPr="009273FE">
        <w:rPr>
          <w:rFonts w:ascii="Trebuchet MS" w:hAnsi="Trebuchet MS"/>
          <w:sz w:val="20"/>
          <w:szCs w:val="24"/>
        </w:rPr>
        <w:t>Na otočju je zatečen zec (Lepus europaeus sp.) a između 1902. i 1908. uneseni su jelen aksis (Aksis aksis), jelen lopatar (Dama dama), mufloni (Ovis musimon) te su njihovi potomci danas ukras brijunskih šuma, parkova i proplanka kao i dio brijunskog identiteta i cjelovitog posjetiteljskog doživljaja.</w:t>
      </w:r>
    </w:p>
    <w:p w:rsidR="0029321D" w:rsidRPr="009273FE" w:rsidRDefault="0029321D" w:rsidP="0029321D">
      <w:pPr>
        <w:jc w:val="both"/>
        <w:rPr>
          <w:rFonts w:ascii="Trebuchet MS" w:hAnsi="Trebuchet MS"/>
          <w:sz w:val="20"/>
          <w:szCs w:val="24"/>
        </w:rPr>
      </w:pPr>
      <w:r w:rsidRPr="009273FE">
        <w:rPr>
          <w:rFonts w:ascii="Trebuchet MS" w:hAnsi="Trebuchet MS"/>
          <w:sz w:val="20"/>
          <w:szCs w:val="24"/>
        </w:rPr>
        <w:t>Autohtoni ptičji svijet razmjerno je dobro zastupljen. Pojedini manji otoci su izuzetno dobra staništa na kojima se gnijezde galebovi i čigre te prorijeđene vrste vranca kukmaša. Brijuni su veoma važno sezonsko boravište sjevernih ptičjih populacija, a najzanimljiviji je lokalitet Saline. To je izuzetno vlažan prostor sa tri zamočvarena jezera površine oko 8 ha ograđen s ciljem stvaranja ornitološkog rezervata. Veliko jezero obraslo je trskom te pruža dobre uvjete za gniježđenje trstenjaka, kokošica, liske, malog gnjurca i divljih pataka.</w:t>
      </w:r>
    </w:p>
    <w:p w:rsidR="0029321D" w:rsidRPr="009273FE" w:rsidRDefault="0029321D" w:rsidP="0029321D">
      <w:pPr>
        <w:jc w:val="both"/>
        <w:rPr>
          <w:rFonts w:ascii="Trebuchet MS" w:hAnsi="Trebuchet MS"/>
          <w:sz w:val="20"/>
          <w:szCs w:val="24"/>
        </w:rPr>
      </w:pPr>
      <w:r w:rsidRPr="009273FE">
        <w:rPr>
          <w:rFonts w:ascii="Trebuchet MS" w:hAnsi="Trebuchet MS"/>
          <w:sz w:val="20"/>
          <w:szCs w:val="24"/>
        </w:rPr>
        <w:t>U mulju i plitkoj vodi ptice nalaze kukce, ličinke komaraca, i gambuzije, ribice koje su odigrale vrlo važnu ulogu u sanaciji malarije na otoku početkom stoljeća. U ovom se ograđenom prostoru podrast i nisko raslinje nesmetano razvijaju jer nema utjecaja divljači te je stoga ovo stanište idealno za razne vrste grmuša, slavuja, kosova, zviždaka, i drugih ptica pjevica.</w:t>
      </w:r>
    </w:p>
    <w:p w:rsidR="0029321D" w:rsidRPr="009273FE" w:rsidRDefault="0029321D" w:rsidP="0029321D">
      <w:pPr>
        <w:jc w:val="both"/>
        <w:rPr>
          <w:rFonts w:ascii="Trebuchet MS" w:hAnsi="Trebuchet MS"/>
          <w:sz w:val="20"/>
          <w:szCs w:val="24"/>
        </w:rPr>
      </w:pPr>
      <w:r w:rsidRPr="009273FE">
        <w:rPr>
          <w:rFonts w:ascii="Trebuchet MS" w:hAnsi="Trebuchet MS"/>
          <w:sz w:val="20"/>
          <w:szCs w:val="24"/>
        </w:rPr>
        <w:t>U krošnjama borova gnijezdi se kobac, jastreb i škanjac. A od ostalih grabežljivaca redovito viđamo eju močvaricu i eju strnaricu.</w:t>
      </w:r>
    </w:p>
    <w:p w:rsidR="0029321D" w:rsidRPr="009273FE" w:rsidRDefault="0029321D" w:rsidP="0029321D">
      <w:pPr>
        <w:jc w:val="both"/>
        <w:rPr>
          <w:rFonts w:ascii="Trebuchet MS" w:hAnsi="Trebuchet MS"/>
          <w:sz w:val="20"/>
          <w:szCs w:val="24"/>
        </w:rPr>
      </w:pPr>
      <w:r w:rsidRPr="009273FE">
        <w:rPr>
          <w:rFonts w:ascii="Trebuchet MS" w:hAnsi="Trebuchet MS"/>
          <w:sz w:val="20"/>
          <w:szCs w:val="24"/>
        </w:rPr>
        <w:t>Krajem ljeta i u jesen u Saline dolaze razne vrste ptica koje su u preletu na putu prema jugu.</w:t>
      </w:r>
    </w:p>
    <w:p w:rsidR="0029321D" w:rsidRPr="009273FE" w:rsidRDefault="0029321D" w:rsidP="0029321D">
      <w:pPr>
        <w:jc w:val="both"/>
        <w:rPr>
          <w:rFonts w:ascii="Trebuchet MS" w:hAnsi="Trebuchet MS"/>
          <w:sz w:val="20"/>
          <w:szCs w:val="24"/>
        </w:rPr>
      </w:pPr>
      <w:r w:rsidRPr="009273FE">
        <w:rPr>
          <w:rFonts w:ascii="Trebuchet MS" w:hAnsi="Trebuchet MS"/>
          <w:sz w:val="20"/>
          <w:szCs w:val="24"/>
        </w:rPr>
        <w:t>Već u kolovozu viđaju se patke kreketaljke, zviždare i žlkičarke, ronilice, lastarke i pupčanice.</w:t>
      </w:r>
    </w:p>
    <w:p w:rsidR="0029321D" w:rsidRPr="009273FE" w:rsidRDefault="0029321D" w:rsidP="0029321D">
      <w:pPr>
        <w:jc w:val="both"/>
        <w:rPr>
          <w:rFonts w:ascii="Trebuchet MS" w:hAnsi="Trebuchet MS"/>
          <w:sz w:val="20"/>
          <w:szCs w:val="24"/>
        </w:rPr>
      </w:pPr>
      <w:r w:rsidRPr="009273FE">
        <w:rPr>
          <w:rFonts w:ascii="Trebuchet MS" w:hAnsi="Trebuchet MS"/>
          <w:sz w:val="20"/>
          <w:szCs w:val="24"/>
        </w:rPr>
        <w:t>Od čaplji viđamo malu bijelu čaplju, sivu čaplju, čaplju dangubu, žutu čaplju i gak.</w:t>
      </w:r>
    </w:p>
    <w:p w:rsidR="000E007E" w:rsidRPr="009273FE" w:rsidRDefault="0029321D" w:rsidP="0029321D">
      <w:pPr>
        <w:jc w:val="both"/>
        <w:rPr>
          <w:rFonts w:ascii="Trebuchet MS" w:hAnsi="Trebuchet MS"/>
          <w:sz w:val="20"/>
          <w:szCs w:val="24"/>
        </w:rPr>
      </w:pPr>
      <w:r w:rsidRPr="009273FE">
        <w:rPr>
          <w:rFonts w:ascii="Trebuchet MS" w:hAnsi="Trebuchet MS"/>
          <w:sz w:val="20"/>
          <w:szCs w:val="24"/>
        </w:rPr>
        <w:t>Dolazak velike bijele čaplje, crnih roda i bukavca nebogleda, ukazuje nam da je ovaj lokalitet značajan i za tako rijetke i ugrožene vrste koje je ovdje pored mira nalaze i dovoljne količine hrane.</w:t>
      </w:r>
    </w:p>
    <w:sectPr w:rsidR="000E007E" w:rsidRPr="009273FE" w:rsidSect="00903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9321D"/>
    <w:rsid w:val="001F4C72"/>
    <w:rsid w:val="002437BC"/>
    <w:rsid w:val="0029321D"/>
    <w:rsid w:val="003122F7"/>
    <w:rsid w:val="00403BEA"/>
    <w:rsid w:val="004E0980"/>
    <w:rsid w:val="007765EC"/>
    <w:rsid w:val="00903A45"/>
    <w:rsid w:val="0092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4</cp:revision>
  <dcterms:created xsi:type="dcterms:W3CDTF">2014-04-01T08:59:00Z</dcterms:created>
  <dcterms:modified xsi:type="dcterms:W3CDTF">2015-04-28T18:08:00Z</dcterms:modified>
</cp:coreProperties>
</file>