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463A" w14:textId="342F5DFF" w:rsidR="005F2DCE" w:rsidRDefault="00F140DA" w:rsidP="00F140DA">
      <w:pPr>
        <w:jc w:val="center"/>
        <w:rPr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F140DA">
        <w:rPr>
          <w:b/>
          <w:bCs/>
          <w:color w:val="4472C4" w:themeColor="accent1"/>
          <w:sz w:val="32"/>
          <w:szCs w:val="32"/>
        </w:rPr>
        <w:t>DISLEKSIJA</w:t>
      </w:r>
      <w:r w:rsidR="009046FD">
        <w:rPr>
          <w:b/>
          <w:bCs/>
          <w:color w:val="4472C4" w:themeColor="accent1"/>
          <w:sz w:val="32"/>
          <w:szCs w:val="32"/>
        </w:rPr>
        <w:t xml:space="preserve"> ILI POREMEĆAJ ČITANJA</w:t>
      </w:r>
    </w:p>
    <w:p w14:paraId="1835D68E" w14:textId="77777777" w:rsidR="00F716BE" w:rsidRPr="00F140DA" w:rsidRDefault="00F716BE" w:rsidP="00F140DA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08274E67" w14:textId="2161A3C6" w:rsidR="009046FD" w:rsidRDefault="009046FD" w:rsidP="009046FD">
      <w:pPr>
        <w:spacing w:line="360" w:lineRule="auto"/>
        <w:jc w:val="both"/>
      </w:pPr>
      <w:r w:rsidRPr="00F716BE">
        <w:rPr>
          <w:b/>
          <w:bCs/>
          <w:color w:val="4472C4" w:themeColor="accent1"/>
        </w:rPr>
        <w:t>Razvojna disleksija</w:t>
      </w:r>
      <w:r>
        <w:t xml:space="preserve"> pripada specifičnim teškoćama učenja i prvenstveno se očituje teškoćama savladavanja čitanja i pisanja. Disleksija je najčešći razvojni poremećaj djece školske dobi s učestalošću od 7 do 10%. </w:t>
      </w:r>
    </w:p>
    <w:p w14:paraId="3EC33C6A" w14:textId="68A0BDA3" w:rsidR="009046FD" w:rsidRPr="009046FD" w:rsidRDefault="009046FD" w:rsidP="009046FD">
      <w:pPr>
        <w:spacing w:line="360" w:lineRule="auto"/>
        <w:jc w:val="both"/>
        <w:rPr>
          <w:b/>
          <w:bCs/>
          <w:color w:val="4472C4" w:themeColor="accent1"/>
        </w:rPr>
      </w:pPr>
      <w:r w:rsidRPr="009046FD">
        <w:rPr>
          <w:b/>
          <w:bCs/>
          <w:color w:val="4472C4" w:themeColor="accent1"/>
        </w:rPr>
        <w:t>Specifične teškoće učenja obuhvaćaju:</w:t>
      </w:r>
    </w:p>
    <w:p w14:paraId="02AA5DDE" w14:textId="5F0021F0" w:rsidR="009046FD" w:rsidRPr="009D373E" w:rsidRDefault="009046FD" w:rsidP="009046FD">
      <w:pPr>
        <w:spacing w:line="360" w:lineRule="auto"/>
        <w:jc w:val="both"/>
        <w:rPr>
          <w:b/>
          <w:bCs/>
        </w:rPr>
      </w:pPr>
      <w:r w:rsidRPr="009D373E">
        <w:rPr>
          <w:b/>
          <w:bCs/>
        </w:rPr>
        <w:t>Disleksiju (poremećaj čitanja)</w:t>
      </w:r>
    </w:p>
    <w:p w14:paraId="2DE4CB3D" w14:textId="0FA05B8C" w:rsidR="009046FD" w:rsidRPr="009D373E" w:rsidRDefault="009046FD" w:rsidP="009046FD">
      <w:pPr>
        <w:spacing w:line="360" w:lineRule="auto"/>
        <w:jc w:val="both"/>
        <w:rPr>
          <w:b/>
          <w:bCs/>
        </w:rPr>
      </w:pPr>
      <w:r w:rsidRPr="009D373E">
        <w:rPr>
          <w:b/>
          <w:bCs/>
        </w:rPr>
        <w:t>Disgrafiju (poremećaj pisanja)</w:t>
      </w:r>
    </w:p>
    <w:p w14:paraId="269003E4" w14:textId="48D78A52" w:rsidR="009046FD" w:rsidRPr="009D373E" w:rsidRDefault="009046FD" w:rsidP="009046FD">
      <w:pPr>
        <w:spacing w:line="360" w:lineRule="auto"/>
        <w:jc w:val="both"/>
        <w:rPr>
          <w:b/>
          <w:bCs/>
        </w:rPr>
      </w:pPr>
      <w:proofErr w:type="spellStart"/>
      <w:r w:rsidRPr="009D373E">
        <w:rPr>
          <w:b/>
          <w:bCs/>
        </w:rPr>
        <w:t>Diskalkuliju</w:t>
      </w:r>
      <w:proofErr w:type="spellEnd"/>
      <w:r w:rsidRPr="009D373E">
        <w:rPr>
          <w:b/>
          <w:bCs/>
        </w:rPr>
        <w:t xml:space="preserve"> (poremećaj računanja)</w:t>
      </w:r>
    </w:p>
    <w:p w14:paraId="7C345D96" w14:textId="0FE25930" w:rsidR="009046FD" w:rsidRDefault="009046FD" w:rsidP="009046FD">
      <w:pPr>
        <w:spacing w:line="360" w:lineRule="auto"/>
        <w:jc w:val="both"/>
      </w:pPr>
      <w:r>
        <w:t>Svaki od ovih poremećaja podrazumijeva uredne opće kognitivne sposobnosti, uključenost u sustavnu poduku i nedostatak oštećenja središnjeg živčanog sustava.</w:t>
      </w:r>
    </w:p>
    <w:p w14:paraId="79844167" w14:textId="6474D409" w:rsidR="009046FD" w:rsidRDefault="009046FD" w:rsidP="009046FD">
      <w:pPr>
        <w:spacing w:line="360" w:lineRule="auto"/>
        <w:jc w:val="both"/>
        <w:rPr>
          <w:b/>
          <w:bCs/>
          <w:color w:val="4472C4" w:themeColor="accent1"/>
        </w:rPr>
      </w:pPr>
      <w:r w:rsidRPr="00F716BE">
        <w:rPr>
          <w:b/>
          <w:bCs/>
          <w:color w:val="4472C4" w:themeColor="accent1"/>
        </w:rPr>
        <w:t>Disleksija se očituje u sporijoj brzini čitanja, nižoj razini točnosti te nerazumijevanju pročitanoga.</w:t>
      </w:r>
    </w:p>
    <w:p w14:paraId="70F73DED" w14:textId="7FC57882" w:rsidR="00F716BE" w:rsidRPr="00F716BE" w:rsidRDefault="00F716BE" w:rsidP="009046FD">
      <w:pPr>
        <w:spacing w:line="360" w:lineRule="auto"/>
        <w:jc w:val="both"/>
      </w:pPr>
      <w:r w:rsidRPr="00F716BE">
        <w:t xml:space="preserve">Osnovna obilježja disleksije su sporost, zamjene glasova, zamjene sličnih grafema, </w:t>
      </w:r>
      <w:proofErr w:type="spellStart"/>
      <w:r w:rsidRPr="00F716BE">
        <w:t>slovkanje</w:t>
      </w:r>
      <w:proofErr w:type="spellEnd"/>
      <w:r w:rsidRPr="00F716BE">
        <w:t xml:space="preserve"> i nemogućnost spajanja fonema u riječ te zamjene riječi tijekom čitanja.</w:t>
      </w:r>
    </w:p>
    <w:p w14:paraId="48CDCEC2" w14:textId="1A81BCEC" w:rsidR="00F140DA" w:rsidRDefault="00F140DA"/>
    <w:p w14:paraId="41D1C0A8" w14:textId="2E010AE1" w:rsidR="00F140DA" w:rsidRPr="0013603F" w:rsidRDefault="00F140DA">
      <w:pPr>
        <w:rPr>
          <w:b/>
          <w:bCs/>
          <w:color w:val="4472C4" w:themeColor="accent1"/>
        </w:rPr>
      </w:pPr>
      <w:r w:rsidRPr="0013603F">
        <w:rPr>
          <w:b/>
          <w:bCs/>
          <w:color w:val="4472C4" w:themeColor="accent1"/>
        </w:rPr>
        <w:t xml:space="preserve">SMJERNICE ZA RAD </w:t>
      </w:r>
    </w:p>
    <w:p w14:paraId="187DE006" w14:textId="7577A38A" w:rsidR="00F716BE" w:rsidRDefault="00F716BE" w:rsidP="0013603F">
      <w:pPr>
        <w:spacing w:line="360" w:lineRule="auto"/>
        <w:jc w:val="both"/>
      </w:pPr>
      <w:r>
        <w:t xml:space="preserve">Tijekom virtualne nastave učenici </w:t>
      </w:r>
      <w:r w:rsidR="00EB6085">
        <w:t xml:space="preserve">s </w:t>
      </w:r>
      <w:r>
        <w:t xml:space="preserve">disleksijom imat će jedinstvenu priliku savladavati gradivo pretežno vizualnim putem. U nastavku smo pripremili smjernice za grafičke prilagodbe tekstova te opise i primjere zadataka koji se upotrebljavaju u </w:t>
      </w:r>
      <w:proofErr w:type="spellStart"/>
      <w:r>
        <w:t>logopedskoj</w:t>
      </w:r>
      <w:proofErr w:type="spellEnd"/>
      <w:r>
        <w:t xml:space="preserve"> terapiji. </w:t>
      </w:r>
      <w:r w:rsidR="0013603F">
        <w:t xml:space="preserve">Tijekom razdoblja virtualne nastave (i odgođenih </w:t>
      </w:r>
      <w:proofErr w:type="spellStart"/>
      <w:r w:rsidR="0013603F">
        <w:t>logopedskih</w:t>
      </w:r>
      <w:proofErr w:type="spellEnd"/>
      <w:r w:rsidR="0013603F">
        <w:t xml:space="preserve"> terapija) preporučuje se uvježbavanje predloženih strategija na tekstovima i materijalima koje nastavnici postavljaju u virtualne učionice.</w:t>
      </w:r>
    </w:p>
    <w:p w14:paraId="15BAC93B" w14:textId="41B65DB3" w:rsidR="009046FD" w:rsidRDefault="009046FD" w:rsidP="0013603F">
      <w:pPr>
        <w:spacing w:line="360" w:lineRule="auto"/>
        <w:jc w:val="both"/>
      </w:pPr>
    </w:p>
    <w:p w14:paraId="049AAD77" w14:textId="77777777" w:rsidR="0013603F" w:rsidRDefault="0013603F"/>
    <w:p w14:paraId="1BAB7A7F" w14:textId="77777777" w:rsidR="00793303" w:rsidRDefault="00793303"/>
    <w:p w14:paraId="42E4540B" w14:textId="77777777" w:rsidR="00793303" w:rsidRDefault="00793303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157CA1ED" w14:textId="0ADC5CE4" w:rsidR="009046FD" w:rsidRPr="0013603F" w:rsidRDefault="009046FD">
      <w:pPr>
        <w:rPr>
          <w:b/>
          <w:bCs/>
          <w:color w:val="4472C4" w:themeColor="accent1"/>
        </w:rPr>
      </w:pPr>
      <w:r w:rsidRPr="0013603F">
        <w:rPr>
          <w:b/>
          <w:bCs/>
          <w:color w:val="4472C4" w:themeColor="accent1"/>
        </w:rPr>
        <w:lastRenderedPageBreak/>
        <w:t>SMJERNICE ZA GRAFIČKE PRILAGODBE TEKSTOVA</w:t>
      </w:r>
    </w:p>
    <w:p w14:paraId="6ECDD29D" w14:textId="77777777" w:rsidR="009046FD" w:rsidRPr="00C676F9" w:rsidRDefault="009046FD" w:rsidP="009046F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>Razmak između redova trebao bi biti 1,5 ili dvostruki, a cjeline razlomljene na manje podnaslove</w:t>
      </w:r>
    </w:p>
    <w:p w14:paraId="6915C21A" w14:textId="77777777" w:rsidR="009046FD" w:rsidRPr="00C676F9" w:rsidRDefault="009046FD" w:rsidP="009046F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>Koristiti “jednostavna” slova kao što su “</w:t>
      </w:r>
      <w:proofErr w:type="spellStart"/>
      <w:r w:rsidRPr="00C676F9">
        <w:rPr>
          <w:sz w:val="24"/>
        </w:rPr>
        <w:t>Arial</w:t>
      </w:r>
      <w:proofErr w:type="spellEnd"/>
      <w:r w:rsidRPr="00C676F9">
        <w:rPr>
          <w:sz w:val="24"/>
        </w:rPr>
        <w:t>” ili “</w:t>
      </w:r>
      <w:proofErr w:type="spellStart"/>
      <w:r w:rsidRPr="00C676F9">
        <w:rPr>
          <w:sz w:val="24"/>
        </w:rPr>
        <w:t>Comic</w:t>
      </w:r>
      <w:proofErr w:type="spellEnd"/>
      <w:r w:rsidRPr="00C676F9">
        <w:rPr>
          <w:sz w:val="24"/>
        </w:rPr>
        <w:t xml:space="preserve"> </w:t>
      </w:r>
      <w:proofErr w:type="spellStart"/>
      <w:r w:rsidRPr="00C676F9">
        <w:rPr>
          <w:sz w:val="24"/>
        </w:rPr>
        <w:t>Sans</w:t>
      </w:r>
      <w:proofErr w:type="spellEnd"/>
      <w:r w:rsidRPr="00C676F9">
        <w:rPr>
          <w:sz w:val="24"/>
        </w:rPr>
        <w:t>”, veličine 14 pt</w:t>
      </w:r>
    </w:p>
    <w:p w14:paraId="02C43D09" w14:textId="77777777" w:rsidR="009046FD" w:rsidRPr="00C676F9" w:rsidRDefault="009046FD" w:rsidP="009046F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 xml:space="preserve">Izbjegavati </w:t>
      </w:r>
      <w:proofErr w:type="spellStart"/>
      <w:r w:rsidRPr="00C676F9">
        <w:rPr>
          <w:i/>
          <w:sz w:val="24"/>
        </w:rPr>
        <w:t>Italic</w:t>
      </w:r>
      <w:proofErr w:type="spellEnd"/>
      <w:r w:rsidRPr="00C676F9">
        <w:rPr>
          <w:sz w:val="24"/>
        </w:rPr>
        <w:t xml:space="preserve"> i </w:t>
      </w:r>
      <w:r w:rsidRPr="00C676F9">
        <w:rPr>
          <w:sz w:val="24"/>
          <w:u w:val="single"/>
        </w:rPr>
        <w:t>podcrtana</w:t>
      </w:r>
      <w:r w:rsidRPr="00C676F9">
        <w:rPr>
          <w:sz w:val="24"/>
        </w:rPr>
        <w:t xml:space="preserve"> slova</w:t>
      </w:r>
    </w:p>
    <w:p w14:paraId="3D6630BA" w14:textId="77777777" w:rsidR="009046FD" w:rsidRPr="00C676F9" w:rsidRDefault="009046FD" w:rsidP="009046F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 xml:space="preserve">Posebno paziti na vrstu slova koja nije odgovarajuća za neke ispise i simbole (npr. unutar kemije, matematike i nekih drugih područja – sličnosti broja 1, i , I, l) u kojima je moguće koristiti druge vrste slova (npr. </w:t>
      </w:r>
      <w:proofErr w:type="spellStart"/>
      <w:r w:rsidRPr="00C676F9">
        <w:rPr>
          <w:sz w:val="24"/>
        </w:rPr>
        <w:t>Book</w:t>
      </w:r>
      <w:proofErr w:type="spellEnd"/>
      <w:r w:rsidRPr="00C676F9">
        <w:rPr>
          <w:sz w:val="24"/>
        </w:rPr>
        <w:t xml:space="preserve"> </w:t>
      </w:r>
      <w:proofErr w:type="spellStart"/>
      <w:r w:rsidRPr="00C676F9">
        <w:rPr>
          <w:sz w:val="24"/>
        </w:rPr>
        <w:t>Antiqua</w:t>
      </w:r>
      <w:proofErr w:type="spellEnd"/>
      <w:r w:rsidRPr="00C676F9">
        <w:rPr>
          <w:sz w:val="24"/>
        </w:rPr>
        <w:t>) ili podebljanom izvedbom nekih simbola odijeliti ih i tako izbjeći miješanje i zamjene simbola</w:t>
      </w:r>
    </w:p>
    <w:p w14:paraId="14681ABB" w14:textId="77777777" w:rsidR="009046FD" w:rsidRPr="00C676F9" w:rsidRDefault="009046FD" w:rsidP="009046F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>Tekst poravnati samo s lijeve strane jer omogućava lakše snalaženje i praćenje reda</w:t>
      </w:r>
    </w:p>
    <w:p w14:paraId="78D6232A" w14:textId="3E249D8E" w:rsidR="009046FD" w:rsidRPr="00C676F9" w:rsidRDefault="009046FD" w:rsidP="009046F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676F9">
        <w:rPr>
          <w:sz w:val="24"/>
        </w:rPr>
        <w:t xml:space="preserve">Posebno ispisati nove, nepoznate riječi  </w:t>
      </w:r>
    </w:p>
    <w:p w14:paraId="241C5AA3" w14:textId="77777777" w:rsidR="009046FD" w:rsidRDefault="009046FD"/>
    <w:p w14:paraId="08F92849" w14:textId="1DBD2110" w:rsidR="00F140DA" w:rsidRDefault="00F140DA">
      <w:pPr>
        <w:rPr>
          <w:b/>
          <w:bCs/>
          <w:color w:val="4472C4" w:themeColor="accent1"/>
        </w:rPr>
      </w:pPr>
      <w:r w:rsidRPr="0013603F">
        <w:rPr>
          <w:b/>
          <w:bCs/>
          <w:color w:val="4472C4" w:themeColor="accent1"/>
        </w:rPr>
        <w:t>PRIMJERI ZADATAKA</w:t>
      </w:r>
    </w:p>
    <w:p w14:paraId="7BAA196F" w14:textId="3C17A9DD" w:rsidR="0013603F" w:rsidRDefault="0013603F" w:rsidP="0013603F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Čitanje s odvojenim naglasnim cjelinama</w:t>
      </w:r>
    </w:p>
    <w:p w14:paraId="72DC5C86" w14:textId="66FFAA4F" w:rsidR="00127C77" w:rsidRDefault="00127C77" w:rsidP="009D373E">
      <w:pPr>
        <w:spacing w:line="360" w:lineRule="auto"/>
        <w:ind w:left="360"/>
        <w:jc w:val="both"/>
      </w:pPr>
      <w:r>
        <w:t xml:space="preserve">Djeca s teškoćama čitanja često ne prate intonacijske cjeline, staju tamo gdje se umore i to dovodi do nerazumijevanja. Pri čitanju teksta nužno je da dijete usporava čitanje, ali na mjestima na kojima su stanke logične i opravdane. Stanke ostavljaju dosta vremena za pozornije dekodiranje i općenito smanjuje broj pogrešaka. </w:t>
      </w:r>
    </w:p>
    <w:p w14:paraId="699FB0BD" w14:textId="18EE2B32" w:rsidR="0013603F" w:rsidRPr="009D373E" w:rsidRDefault="00127C77" w:rsidP="00127C77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>Npr. Stigla je</w:t>
      </w:r>
      <w:r w:rsidRPr="009D373E">
        <w:rPr>
          <w:color w:val="4472C4" w:themeColor="accent1"/>
        </w:rPr>
        <w:tab/>
        <w:t xml:space="preserve">jesen. </w:t>
      </w:r>
      <w:r w:rsidRPr="009D373E">
        <w:rPr>
          <w:color w:val="4472C4" w:themeColor="accent1"/>
        </w:rPr>
        <w:tab/>
        <w:t>Djeca se vuku</w:t>
      </w:r>
      <w:r w:rsidRPr="009D373E">
        <w:rPr>
          <w:color w:val="4472C4" w:themeColor="accent1"/>
        </w:rPr>
        <w:tab/>
        <w:t>u školu</w:t>
      </w:r>
      <w:r w:rsidRPr="009D373E">
        <w:rPr>
          <w:color w:val="4472C4" w:themeColor="accent1"/>
        </w:rPr>
        <w:tab/>
        <w:t>i sa sobom</w:t>
      </w:r>
      <w:r w:rsidRPr="009D373E">
        <w:rPr>
          <w:color w:val="4472C4" w:themeColor="accent1"/>
        </w:rPr>
        <w:tab/>
        <w:t>vuku</w:t>
      </w:r>
      <w:r w:rsidRPr="009D373E">
        <w:rPr>
          <w:color w:val="4472C4" w:themeColor="accent1"/>
        </w:rPr>
        <w:tab/>
        <w:t>torbe.</w:t>
      </w:r>
    </w:p>
    <w:p w14:paraId="0543E510" w14:textId="186E4D97" w:rsidR="0013603F" w:rsidRDefault="0013603F" w:rsidP="0013603F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Čitanje negramatičnih rečenica</w:t>
      </w:r>
    </w:p>
    <w:p w14:paraId="5AA34C48" w14:textId="363672D3" w:rsidR="00127C77" w:rsidRPr="009D373E" w:rsidRDefault="00127C77" w:rsidP="009D373E">
      <w:pPr>
        <w:spacing w:line="360" w:lineRule="auto"/>
        <w:ind w:left="360"/>
        <w:jc w:val="both"/>
      </w:pPr>
      <w:r w:rsidRPr="009D373E">
        <w:t>Vrlo dobra vježba za čitatelje koji često „čitaju napamet“. Negramatične rečenice su zamka koja čitatelja primorava na vrlo pozorno dekodiranje</w:t>
      </w:r>
      <w:r w:rsidR="009D373E" w:rsidRPr="009D373E">
        <w:t xml:space="preserve"> (čitatelj se usmjerava na kraj riječi, kako bi uspješno izvršio zadatak ne može se osloniti na mehanizme predviđanja riječi)</w:t>
      </w:r>
      <w:r w:rsidR="009D373E">
        <w:t>.</w:t>
      </w:r>
    </w:p>
    <w:p w14:paraId="51BC226F" w14:textId="386B7606" w:rsidR="009D373E" w:rsidRPr="009D373E" w:rsidRDefault="009D373E" w:rsidP="00127C77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>Npr. Jedan ljetni večer hodali su šuma tri patuljka i naišao je medvjeda.</w:t>
      </w:r>
    </w:p>
    <w:p w14:paraId="6DA29F35" w14:textId="3B07DFC9" w:rsidR="00127C77" w:rsidRDefault="00127C77" w:rsidP="0013603F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pogrešaka u tekstu</w:t>
      </w:r>
    </w:p>
    <w:p w14:paraId="3820E3A8" w14:textId="636C1049" w:rsidR="009D373E" w:rsidRDefault="009D373E" w:rsidP="009D373E">
      <w:pPr>
        <w:ind w:left="360"/>
      </w:pPr>
      <w:r>
        <w:t>Ovakvim zadacima se čitanje usporava i usmjeravamo se na točnost pročitanog.</w:t>
      </w:r>
    </w:p>
    <w:p w14:paraId="596333AF" w14:textId="77777777" w:rsidR="009D373E" w:rsidRPr="009D373E" w:rsidRDefault="009D373E" w:rsidP="009D373E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 xml:space="preserve">Npr. Pronađi pogrešku u listi riječi: </w:t>
      </w:r>
    </w:p>
    <w:p w14:paraId="5295E19D" w14:textId="77777777" w:rsidR="009D373E" w:rsidRPr="009D373E" w:rsidRDefault="009D373E" w:rsidP="009D373E">
      <w:pPr>
        <w:ind w:left="360"/>
        <w:rPr>
          <w:color w:val="4472C4" w:themeColor="accent1"/>
        </w:rPr>
      </w:pPr>
      <w:r w:rsidRPr="009D373E">
        <w:rPr>
          <w:color w:val="4472C4" w:themeColor="accent1"/>
        </w:rPr>
        <w:t>BOŽIĆNI POGLON</w:t>
      </w:r>
      <w:r w:rsidRPr="009D373E">
        <w:rPr>
          <w:color w:val="4472C4" w:themeColor="accent1"/>
        </w:rPr>
        <w:tab/>
        <w:t>TNEVNA SOBA</w:t>
      </w:r>
      <w:r w:rsidRPr="009D373E">
        <w:rPr>
          <w:color w:val="4472C4" w:themeColor="accent1"/>
        </w:rPr>
        <w:tab/>
      </w:r>
      <w:r w:rsidRPr="009D373E">
        <w:rPr>
          <w:color w:val="4472C4" w:themeColor="accent1"/>
        </w:rPr>
        <w:tab/>
        <w:t>DVORIČTE</w:t>
      </w:r>
      <w:r w:rsidRPr="009D373E">
        <w:rPr>
          <w:color w:val="4472C4" w:themeColor="accent1"/>
        </w:rPr>
        <w:tab/>
        <w:t>ZINSKA OPREMA</w:t>
      </w:r>
      <w:r w:rsidRPr="009D373E">
        <w:rPr>
          <w:color w:val="4472C4" w:themeColor="accent1"/>
        </w:rPr>
        <w:tab/>
        <w:t>SNJEKOVIĆ</w:t>
      </w:r>
    </w:p>
    <w:p w14:paraId="4F61DD3A" w14:textId="3C40A381" w:rsidR="0013603F" w:rsidRPr="0088751F" w:rsidRDefault="009D373E" w:rsidP="0088751F">
      <w:pPr>
        <w:ind w:left="360"/>
        <w:jc w:val="center"/>
        <w:rPr>
          <w:color w:val="4472C4" w:themeColor="accent1"/>
        </w:rPr>
      </w:pPr>
      <w:r w:rsidRPr="009D373E">
        <w:rPr>
          <w:color w:val="4472C4" w:themeColor="accent1"/>
        </w:rPr>
        <w:t>ZALEĆENA STAZA</w:t>
      </w:r>
      <w:r w:rsidRPr="009D373E">
        <w:rPr>
          <w:color w:val="4472C4" w:themeColor="accent1"/>
        </w:rPr>
        <w:tab/>
        <w:t>PATUNJAK</w:t>
      </w:r>
    </w:p>
    <w:p w14:paraId="2F6A482B" w14:textId="7E8DA239" w:rsidR="0013603F" w:rsidRPr="00F27594" w:rsidRDefault="0013603F" w:rsidP="00F27594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Zadaci radnog pamćenja</w:t>
      </w:r>
      <w:r w:rsidR="0088751F">
        <w:rPr>
          <w:b/>
          <w:bCs/>
          <w:color w:val="4472C4" w:themeColor="accent1"/>
        </w:rPr>
        <w:t xml:space="preserve"> </w:t>
      </w:r>
      <w:r w:rsidR="0088751F">
        <w:t xml:space="preserve">podrazumijevaju zadatke u kojima se pamti neki broj riječi </w:t>
      </w:r>
      <w:r w:rsidR="00F27594">
        <w:t>te zadatke u kojima je riječi potrebno zapamtiti, a zatim zapamćenim riječima na neki način baratati.</w:t>
      </w:r>
    </w:p>
    <w:p w14:paraId="1A954E5C" w14:textId="45A0E93E" w:rsidR="00F27594" w:rsidRPr="00F27594" w:rsidRDefault="00F27594" w:rsidP="00F27594">
      <w:pPr>
        <w:ind w:left="360"/>
        <w:rPr>
          <w:color w:val="4472C4" w:themeColor="accent1"/>
        </w:rPr>
      </w:pPr>
      <w:r w:rsidRPr="00F27594">
        <w:rPr>
          <w:color w:val="4472C4" w:themeColor="accent1"/>
        </w:rPr>
        <w:t>Npr. KRUŠKA  SALATA JABUKA MRKVA PORILUK – Nabroji samo voće!</w:t>
      </w:r>
    </w:p>
    <w:p w14:paraId="4920C012" w14:textId="77FB00B2" w:rsidR="00F27594" w:rsidRPr="00F27594" w:rsidRDefault="00F27594" w:rsidP="00F27594">
      <w:pPr>
        <w:ind w:left="360"/>
        <w:rPr>
          <w:color w:val="4472C4" w:themeColor="accent1"/>
        </w:rPr>
      </w:pPr>
      <w:r w:rsidRPr="00F27594">
        <w:rPr>
          <w:color w:val="4472C4" w:themeColor="accent1"/>
        </w:rPr>
        <w:tab/>
        <w:t xml:space="preserve">  MARKO  IVANA  LUKA ANA PETAR – Koliko slova imaju samo dječaci?</w:t>
      </w:r>
    </w:p>
    <w:p w14:paraId="0B2C00B1" w14:textId="0C3EA92A" w:rsidR="0013603F" w:rsidRDefault="0013603F" w:rsidP="0013603F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riječi bez značenja</w:t>
      </w:r>
    </w:p>
    <w:p w14:paraId="5AEC67EE" w14:textId="66665851" w:rsidR="00F27594" w:rsidRDefault="00F27594" w:rsidP="00773163">
      <w:pPr>
        <w:spacing w:line="360" w:lineRule="auto"/>
        <w:ind w:left="360"/>
        <w:jc w:val="both"/>
      </w:pPr>
      <w:r>
        <w:t xml:space="preserve">Ovo je vrlo dobra vježba za čitatelje koji čitaju napamet jer će u ovakvim listama riječi često naići na riječi koje sliče pravoj riječi, pogrešno je dekodirati i pročitati. Pozornost se usmjerava na točnost pročitanog. </w:t>
      </w:r>
    </w:p>
    <w:p w14:paraId="7F570EE3" w14:textId="1E556E11" w:rsidR="00F27594" w:rsidRPr="00773163" w:rsidRDefault="00F27594" w:rsidP="00F27594">
      <w:pPr>
        <w:ind w:left="360"/>
        <w:rPr>
          <w:color w:val="4472C4" w:themeColor="accent1"/>
        </w:rPr>
      </w:pPr>
      <w:r w:rsidRPr="00773163">
        <w:rPr>
          <w:color w:val="4472C4" w:themeColor="accent1"/>
        </w:rPr>
        <w:t xml:space="preserve">Npr. </w:t>
      </w:r>
      <w:r w:rsidR="00773163" w:rsidRPr="00773163">
        <w:rPr>
          <w:color w:val="4472C4" w:themeColor="accent1"/>
        </w:rPr>
        <w:t>korito</w:t>
      </w:r>
      <w:r w:rsidR="00773163" w:rsidRPr="00773163">
        <w:rPr>
          <w:color w:val="4472C4" w:themeColor="accent1"/>
        </w:rPr>
        <w:tab/>
      </w:r>
      <w:proofErr w:type="spellStart"/>
      <w:r w:rsidR="00773163" w:rsidRPr="00773163">
        <w:rPr>
          <w:color w:val="4472C4" w:themeColor="accent1"/>
        </w:rPr>
        <w:t>kapanotka</w:t>
      </w:r>
      <w:proofErr w:type="spellEnd"/>
      <w:r w:rsidR="00773163" w:rsidRPr="00773163">
        <w:rPr>
          <w:color w:val="4472C4" w:themeColor="accent1"/>
        </w:rPr>
        <w:tab/>
        <w:t>lovište</w:t>
      </w:r>
      <w:r w:rsidR="00773163" w:rsidRPr="00773163">
        <w:rPr>
          <w:color w:val="4472C4" w:themeColor="accent1"/>
        </w:rPr>
        <w:tab/>
        <w:t>dovitljivost</w:t>
      </w:r>
      <w:r w:rsidR="00773163" w:rsidRPr="00773163">
        <w:rPr>
          <w:color w:val="4472C4" w:themeColor="accent1"/>
        </w:rPr>
        <w:tab/>
        <w:t>nalazište</w:t>
      </w:r>
      <w:r w:rsidR="00773163" w:rsidRPr="00773163">
        <w:rPr>
          <w:color w:val="4472C4" w:themeColor="accent1"/>
        </w:rPr>
        <w:tab/>
      </w:r>
      <w:proofErr w:type="spellStart"/>
      <w:r w:rsidR="00773163" w:rsidRPr="00773163">
        <w:rPr>
          <w:color w:val="4472C4" w:themeColor="accent1"/>
        </w:rPr>
        <w:t>kakoća</w:t>
      </w:r>
      <w:proofErr w:type="spellEnd"/>
      <w:r w:rsidR="00773163" w:rsidRPr="00773163">
        <w:rPr>
          <w:color w:val="4472C4" w:themeColor="accent1"/>
        </w:rPr>
        <w:tab/>
      </w:r>
      <w:r w:rsidR="00773163" w:rsidRPr="00773163">
        <w:rPr>
          <w:color w:val="4472C4" w:themeColor="accent1"/>
        </w:rPr>
        <w:tab/>
        <w:t>šumarak</w:t>
      </w:r>
    </w:p>
    <w:p w14:paraId="520A4CEE" w14:textId="5D8AF0E5" w:rsidR="0013603F" w:rsidRDefault="0013603F" w:rsidP="0013603F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riječi u nizovima slova</w:t>
      </w:r>
    </w:p>
    <w:p w14:paraId="36486419" w14:textId="7E32ED35" w:rsidR="00773163" w:rsidRPr="00773163" w:rsidRDefault="00773163" w:rsidP="00773163">
      <w:pPr>
        <w:spacing w:line="360" w:lineRule="auto"/>
        <w:ind w:left="360"/>
        <w:jc w:val="both"/>
      </w:pPr>
      <w:r w:rsidRPr="00773163">
        <w:t xml:space="preserve">U ovim zadacima čitatelj zaključuje koje kombinacije slova ne mogu činiti riječ, a koje konsonantske skupine mogu biti dio riječi. </w:t>
      </w:r>
    </w:p>
    <w:p w14:paraId="02C303B7" w14:textId="737AF663" w:rsidR="00773163" w:rsidRPr="00773163" w:rsidRDefault="00773163" w:rsidP="00773163">
      <w:pPr>
        <w:ind w:left="360"/>
        <w:rPr>
          <w:color w:val="4472C4" w:themeColor="accent1"/>
        </w:rPr>
      </w:pPr>
      <w:r w:rsidRPr="00773163">
        <w:rPr>
          <w:color w:val="4472C4" w:themeColor="accent1"/>
        </w:rPr>
        <w:t>Npr. LGTPERDORLFAPASPERERBORESDORAARGEPŠOVRT</w:t>
      </w:r>
    </w:p>
    <w:p w14:paraId="6E3D92E5" w14:textId="02E37B6C" w:rsidR="0013603F" w:rsidRDefault="0013603F" w:rsidP="0013603F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Traženje uljeza u nizovima riječi</w:t>
      </w:r>
    </w:p>
    <w:p w14:paraId="6C029741" w14:textId="0141E10A" w:rsidR="00773163" w:rsidRPr="00773163" w:rsidRDefault="00773163" w:rsidP="00773163">
      <w:pPr>
        <w:ind w:left="360"/>
        <w:jc w:val="both"/>
      </w:pPr>
      <w:r w:rsidRPr="00773163">
        <w:t>U ovom zadatku čitatelj nakon pozornog dekodiranja mora odlučiti koja ne odgovara zadanoj skupini.</w:t>
      </w:r>
    </w:p>
    <w:p w14:paraId="5762E146" w14:textId="311678CD" w:rsidR="00773163" w:rsidRDefault="00773163" w:rsidP="00773163">
      <w:pPr>
        <w:ind w:left="360"/>
        <w:rPr>
          <w:color w:val="4472C4" w:themeColor="accent1"/>
        </w:rPr>
      </w:pPr>
      <w:r>
        <w:rPr>
          <w:color w:val="4472C4" w:themeColor="accent1"/>
        </w:rPr>
        <w:t>Npr. SPAVANJE, SPAVATI, ZASPATI, ZASUTI, USPAVATI, USPAVAN</w:t>
      </w:r>
    </w:p>
    <w:p w14:paraId="4625291D" w14:textId="535BB170" w:rsidR="00773163" w:rsidRPr="00773163" w:rsidRDefault="00773163" w:rsidP="00773163">
      <w:pPr>
        <w:ind w:left="360"/>
        <w:rPr>
          <w:color w:val="4472C4" w:themeColor="accent1"/>
        </w:rPr>
      </w:pPr>
      <w:r>
        <w:rPr>
          <w:color w:val="4472C4" w:themeColor="accent1"/>
        </w:rPr>
        <w:t xml:space="preserve">        GRANA, GRANČICA, GRANATI, RAZGRANATO, GRANICA</w:t>
      </w:r>
    </w:p>
    <w:p w14:paraId="28A1B801" w14:textId="4A5103FA" w:rsidR="0013603F" w:rsidRDefault="006F5854" w:rsidP="006F5854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Zadaci za praćenje razumijevanja (nadgledanje zbunjenosti tijekom čitanja</w:t>
      </w:r>
      <w:r w:rsidRPr="006F5854">
        <w:rPr>
          <w:b/>
          <w:bCs/>
          <w:color w:val="4472C4" w:themeColor="accent1"/>
        </w:rPr>
        <w:t>)</w:t>
      </w:r>
    </w:p>
    <w:p w14:paraId="0FB872EA" w14:textId="77777777" w:rsidR="00773163" w:rsidRDefault="006F5854" w:rsidP="00127C77">
      <w:pPr>
        <w:spacing w:line="360" w:lineRule="auto"/>
        <w:ind w:left="360"/>
        <w:jc w:val="both"/>
      </w:pPr>
      <w:r w:rsidRPr="006F5854">
        <w:t xml:space="preserve">Nadgledanje razumijevanja je vještina prepoznavanja dijelova teksta koji dovode do nerazumijevanja i svjesna upotreba strategija tijekom čitanja. </w:t>
      </w:r>
    </w:p>
    <w:p w14:paraId="21125AEC" w14:textId="321D3C1F" w:rsidR="006F5854" w:rsidRDefault="006F5854" w:rsidP="00127C77">
      <w:pPr>
        <w:spacing w:line="360" w:lineRule="auto"/>
        <w:ind w:left="360"/>
        <w:jc w:val="both"/>
      </w:pPr>
      <w:r w:rsidRPr="006F5854">
        <w:rPr>
          <w:color w:val="5B9BD5" w:themeColor="accent5"/>
        </w:rPr>
        <w:t>Neke od strategija kojima vješti čitatelji nadziru vlastito razumijevanje su:</w:t>
      </w:r>
      <w:r>
        <w:t xml:space="preserve"> donošenje pretpostavki o tekstu prije čitanja</w:t>
      </w:r>
      <w:r w:rsidR="0088751F">
        <w:t xml:space="preserve"> (na temelju naslova i ilustracija predviđamo sadržaj priče)</w:t>
      </w:r>
      <w:r>
        <w:t>, predviđanje postojećeg teksta, postavljanje pitanja, stvaranje mentalnih slika tijekom čitanja, sažimanje dijelova pročitanog teksta, određivanje glavnih i sporednih likova, uočavanje vremenske i uzročno-posljedične strukture teksta, razlučivanje bitnih od nebitnih informacija, prilagodba čitanja različitim vrstama teksta, uočavanje riječi koje nisu u skladu sa značenjem teksta.</w:t>
      </w:r>
    </w:p>
    <w:p w14:paraId="49DC339E" w14:textId="55258C0B" w:rsidR="00F0502A" w:rsidRDefault="00773163" w:rsidP="00F0502A">
      <w:pPr>
        <w:spacing w:line="360" w:lineRule="auto"/>
        <w:ind w:left="360"/>
        <w:jc w:val="both"/>
        <w:rPr>
          <w:color w:val="5B9BD5" w:themeColor="accent5"/>
        </w:rPr>
      </w:pPr>
      <w:r>
        <w:rPr>
          <w:color w:val="5B9BD5" w:themeColor="accent5"/>
        </w:rPr>
        <w:t>Razumijevanje pročitanog provjeravamo pitanjima o pročitanom tekstu</w:t>
      </w:r>
      <w:r w:rsidR="00F0502A">
        <w:rPr>
          <w:color w:val="5B9BD5" w:themeColor="accent5"/>
        </w:rPr>
        <w:t>.</w:t>
      </w:r>
    </w:p>
    <w:p w14:paraId="1C7A6760" w14:textId="77777777" w:rsidR="00F0502A" w:rsidRPr="00F0502A" w:rsidRDefault="00F0502A" w:rsidP="00F0502A">
      <w:pPr>
        <w:spacing w:line="360" w:lineRule="auto"/>
        <w:ind w:left="360"/>
        <w:jc w:val="both"/>
        <w:rPr>
          <w:color w:val="5B9BD5" w:themeColor="accent5"/>
        </w:rPr>
      </w:pPr>
    </w:p>
    <w:p w14:paraId="49248C74" w14:textId="1EDC9E80" w:rsidR="006F5854" w:rsidRDefault="006F5854" w:rsidP="006F5854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Povezivanje metafore i riječi</w:t>
      </w:r>
    </w:p>
    <w:p w14:paraId="10B95910" w14:textId="39A9A453" w:rsidR="00F0502A" w:rsidRPr="00F0502A" w:rsidRDefault="00F0502A" w:rsidP="00F0502A">
      <w:pPr>
        <w:ind w:left="360"/>
      </w:pPr>
      <w:r w:rsidRPr="00F0502A">
        <w:t>Ovim se zadatkom uvježbava zaključivanje na temelju jezičnih ključeva i znanja o svijetu.</w:t>
      </w:r>
    </w:p>
    <w:p w14:paraId="3706437E" w14:textId="1E5DCCF0" w:rsid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 xml:space="preserve">Npr. </w:t>
      </w:r>
      <w:r>
        <w:rPr>
          <w:color w:val="4472C4" w:themeColor="accent1"/>
        </w:rPr>
        <w:t>Spoji.</w:t>
      </w:r>
    </w:p>
    <w:p w14:paraId="3C11E170" w14:textId="08657355" w:rsidR="00F0502A" w:rsidRP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>TREŠNJE LUBENICA KRUMPIR GLJIVE JABUKA MRKVA ORAH KUKURUZ KUPINA PAPRIKA</w:t>
      </w:r>
    </w:p>
    <w:p w14:paraId="1E9C34C4" w14:textId="7E4AEE14" w:rsidR="00F0502A" w:rsidRP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 xml:space="preserve">voće u oklopu   useljivo voće   zečji kolačić   podzemno povrće   kokice u komadu   ludi plodovi    </w:t>
      </w:r>
    </w:p>
    <w:p w14:paraId="3EDBA561" w14:textId="1E42EC06" w:rsidR="00F0502A" w:rsidRPr="00F0502A" w:rsidRDefault="00F0502A" w:rsidP="00F0502A">
      <w:pPr>
        <w:ind w:left="360"/>
        <w:rPr>
          <w:color w:val="4472C4" w:themeColor="accent1"/>
        </w:rPr>
      </w:pPr>
      <w:r w:rsidRPr="00F0502A">
        <w:rPr>
          <w:color w:val="4472C4" w:themeColor="accent1"/>
        </w:rPr>
        <w:t>divovski sokovnik    crveni blizanci   voćna tinta   razljućeno povrće</w:t>
      </w:r>
    </w:p>
    <w:p w14:paraId="765A4C65" w14:textId="781020A3" w:rsidR="00F0502A" w:rsidRPr="00F0502A" w:rsidRDefault="00F0502A" w:rsidP="00F0502A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</w:t>
      </w:r>
    </w:p>
    <w:p w14:paraId="2E6B87E6" w14:textId="7237309E" w:rsidR="006F5854" w:rsidRPr="006F5854" w:rsidRDefault="006F5854" w:rsidP="006F5854">
      <w:pPr>
        <w:pStyle w:val="Odlomakpopisa"/>
        <w:numPr>
          <w:ilvl w:val="0"/>
          <w:numId w:val="3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Zadatak za vježbanje slušne pažnje </w:t>
      </w:r>
    </w:p>
    <w:p w14:paraId="046B3378" w14:textId="1FA233C0" w:rsidR="00F0502A" w:rsidRDefault="00F0502A" w:rsidP="00F140DA">
      <w:pPr>
        <w:pStyle w:val="Odlomakpopisa"/>
        <w:ind w:left="410"/>
      </w:pPr>
    </w:p>
    <w:p w14:paraId="2CA80639" w14:textId="6189B33C" w:rsidR="00F0502A" w:rsidRDefault="00F0502A" w:rsidP="001B2E50">
      <w:pPr>
        <w:pStyle w:val="Odlomakpopisa"/>
        <w:spacing w:line="360" w:lineRule="auto"/>
        <w:ind w:left="410"/>
      </w:pPr>
      <w:r>
        <w:t xml:space="preserve">U ovom zadatku netko drugi čita tekst djetetu, dok dijete prati tekst i zaokružuje pogreške. Ovaj zadatak je iznimno zahtjevan za dijete s teškoćama čitanja. </w:t>
      </w:r>
    </w:p>
    <w:p w14:paraId="7AADF8A2" w14:textId="7F285802" w:rsidR="00F0502A" w:rsidRDefault="00F0502A" w:rsidP="001B2E50">
      <w:pPr>
        <w:pStyle w:val="Odlomakpopisa"/>
        <w:spacing w:line="360" w:lineRule="auto"/>
        <w:ind w:left="410"/>
      </w:pPr>
    </w:p>
    <w:p w14:paraId="6D06673D" w14:textId="3B2041F2" w:rsidR="00F0502A" w:rsidRPr="001B2E50" w:rsidRDefault="00F0502A" w:rsidP="001B2E50">
      <w:pPr>
        <w:pStyle w:val="Odlomakpopisa"/>
        <w:spacing w:line="360" w:lineRule="auto"/>
        <w:ind w:left="410"/>
        <w:rPr>
          <w:color w:val="4472C4" w:themeColor="accent1"/>
        </w:rPr>
      </w:pPr>
      <w:r w:rsidRPr="001B2E50">
        <w:rPr>
          <w:color w:val="4472C4" w:themeColor="accent1"/>
        </w:rPr>
        <w:t>Npr.</w:t>
      </w:r>
    </w:p>
    <w:p w14:paraId="06ADB088" w14:textId="77777777" w:rsidR="001B2E50" w:rsidRDefault="001B2E50" w:rsidP="001B2E50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F0502A" w:rsidRPr="001B2E50">
        <w:rPr>
          <w:b/>
          <w:bCs/>
          <w:color w:val="000000" w:themeColor="text1"/>
        </w:rPr>
        <w:t>Osoba koja čita</w:t>
      </w:r>
    </w:p>
    <w:p w14:paraId="10D38D5F" w14:textId="0CAA91F2" w:rsidR="00F0502A" w:rsidRPr="001B2E50" w:rsidRDefault="00F0502A" w:rsidP="001B2E50">
      <w:pPr>
        <w:spacing w:line="360" w:lineRule="auto"/>
        <w:rPr>
          <w:b/>
          <w:bCs/>
          <w:color w:val="000000" w:themeColor="text1"/>
        </w:rPr>
      </w:pPr>
      <w:r w:rsidRPr="001B2E50">
        <w:rPr>
          <w:color w:val="4472C4" w:themeColor="accent1"/>
        </w:rPr>
        <w:t xml:space="preserve">….Mama Perić već danima donosi kući poklone. Svaki dan </w:t>
      </w:r>
      <w:r w:rsidR="001B2E50" w:rsidRPr="001B2E50">
        <w:rPr>
          <w:color w:val="4472C4" w:themeColor="accent1"/>
        </w:rPr>
        <w:t>kupi</w:t>
      </w:r>
      <w:r w:rsidRPr="001B2E50">
        <w:rPr>
          <w:color w:val="4472C4" w:themeColor="accent1"/>
        </w:rPr>
        <w:t xml:space="preserve"> nešto novo: čarape, igračke, potkošulje, čokolade. Sve će ona to zamotati i staviti pod bor. </w:t>
      </w:r>
    </w:p>
    <w:p w14:paraId="42F92590" w14:textId="6F8D5D85" w:rsidR="00F0502A" w:rsidRPr="001B2E50" w:rsidRDefault="00F0502A" w:rsidP="001B2E50">
      <w:pPr>
        <w:pStyle w:val="Odlomakpopisa"/>
        <w:spacing w:line="360" w:lineRule="auto"/>
        <w:ind w:left="410"/>
        <w:rPr>
          <w:b/>
          <w:bCs/>
          <w:color w:val="000000" w:themeColor="text1"/>
        </w:rPr>
      </w:pPr>
      <w:r w:rsidRPr="001B2E50">
        <w:rPr>
          <w:b/>
          <w:bCs/>
          <w:color w:val="000000" w:themeColor="text1"/>
        </w:rPr>
        <w:t>Tekst koji se nalazi pred djetetom</w:t>
      </w:r>
    </w:p>
    <w:p w14:paraId="3CB006A3" w14:textId="06865CAB" w:rsidR="001B2E50" w:rsidRDefault="001B2E50" w:rsidP="001B2E50">
      <w:pPr>
        <w:spacing w:line="360" w:lineRule="auto"/>
        <w:rPr>
          <w:color w:val="4472C4" w:themeColor="accent1"/>
        </w:rPr>
      </w:pPr>
      <w:r w:rsidRPr="001B2E50">
        <w:rPr>
          <w:color w:val="4472C4" w:themeColor="accent1"/>
        </w:rPr>
        <w:t>….Mama Perić već tjednima donosi kući poklone. Svaki dan kupi nešto novo: čarape, igračke, potkošulje, čokoladice. Sve će ona to zamotati i staviti ispod bora.</w:t>
      </w:r>
    </w:p>
    <w:p w14:paraId="6B9DC7C3" w14:textId="1F057429" w:rsidR="00793303" w:rsidRDefault="00793303" w:rsidP="001B2E50">
      <w:pPr>
        <w:spacing w:line="360" w:lineRule="auto"/>
        <w:rPr>
          <w:color w:val="4472C4" w:themeColor="accent1"/>
        </w:rPr>
      </w:pPr>
    </w:p>
    <w:p w14:paraId="16689E06" w14:textId="77777777" w:rsidR="00793303" w:rsidRPr="00793303" w:rsidRDefault="00793303" w:rsidP="00793303">
      <w:pPr>
        <w:spacing w:line="360" w:lineRule="auto"/>
        <w:jc w:val="right"/>
        <w:rPr>
          <w:b/>
          <w:bCs/>
          <w:color w:val="4472C4" w:themeColor="accent1"/>
        </w:rPr>
      </w:pPr>
      <w:r>
        <w:rPr>
          <w:color w:val="4472C4" w:themeColor="accent1"/>
        </w:rPr>
        <w:tab/>
      </w:r>
      <w:r w:rsidRPr="00793303">
        <w:rPr>
          <w:b/>
          <w:bCs/>
          <w:color w:val="000000" w:themeColor="text1"/>
        </w:rPr>
        <w:tab/>
        <w:t xml:space="preserve">Izdvojila: </w:t>
      </w:r>
    </w:p>
    <w:p w14:paraId="4C9666B8" w14:textId="56EB27F4" w:rsidR="00793303" w:rsidRPr="00793303" w:rsidRDefault="00793303" w:rsidP="00793303">
      <w:pPr>
        <w:spacing w:line="360" w:lineRule="auto"/>
        <w:jc w:val="right"/>
        <w:rPr>
          <w:color w:val="000000" w:themeColor="text1"/>
        </w:rPr>
      </w:pPr>
      <w:r w:rsidRPr="00793303">
        <w:rPr>
          <w:color w:val="000000" w:themeColor="text1"/>
        </w:rPr>
        <w:t>Anja Benšić, mag. logoped</w:t>
      </w:r>
    </w:p>
    <w:p w14:paraId="54CF540E" w14:textId="6525A08E" w:rsidR="00F140DA" w:rsidRPr="001B2E50" w:rsidRDefault="001B2E50" w:rsidP="001B2E50">
      <w:pPr>
        <w:spacing w:line="360" w:lineRule="auto"/>
        <w:rPr>
          <w:color w:val="4472C4" w:themeColor="accent1"/>
        </w:rPr>
      </w:pPr>
      <w:r w:rsidRPr="001B2E50">
        <w:rPr>
          <w:color w:val="4472C4" w:themeColor="accent1"/>
        </w:rPr>
        <w:t xml:space="preserve">  </w:t>
      </w:r>
    </w:p>
    <w:p w14:paraId="7BCA2E98" w14:textId="166A7196" w:rsidR="00F140DA" w:rsidRPr="001B2E50" w:rsidRDefault="00F140DA">
      <w:pPr>
        <w:rPr>
          <w:color w:val="4472C4" w:themeColor="accent1"/>
        </w:rPr>
      </w:pPr>
    </w:p>
    <w:p w14:paraId="0C943E6B" w14:textId="2E2B47D1" w:rsidR="00F140DA" w:rsidRPr="001B2E50" w:rsidRDefault="00F140DA">
      <w:pPr>
        <w:rPr>
          <w:color w:val="4472C4" w:themeColor="accent1"/>
        </w:rPr>
      </w:pPr>
    </w:p>
    <w:p w14:paraId="4D6EF890" w14:textId="77777777" w:rsidR="00F140DA" w:rsidRDefault="00F140DA"/>
    <w:p w14:paraId="100FAE88" w14:textId="44A74DCE" w:rsidR="00F140DA" w:rsidRDefault="00F140DA">
      <w:r>
        <w:br/>
      </w:r>
    </w:p>
    <w:sectPr w:rsidR="00F140DA" w:rsidSect="0079330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121E" w14:textId="77777777" w:rsidR="0042751B" w:rsidRDefault="0042751B" w:rsidP="00127C77">
      <w:pPr>
        <w:spacing w:after="0" w:line="240" w:lineRule="auto"/>
      </w:pPr>
      <w:r>
        <w:separator/>
      </w:r>
    </w:p>
  </w:endnote>
  <w:endnote w:type="continuationSeparator" w:id="0">
    <w:p w14:paraId="532E66AE" w14:textId="77777777" w:rsidR="0042751B" w:rsidRDefault="0042751B" w:rsidP="0012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920E" w14:textId="235C5ADC" w:rsidR="007B67DA" w:rsidRDefault="00793303">
    <w:pPr>
      <w:pStyle w:val="Podnoje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Preuzeto iz: </w:t>
    </w:r>
    <w:proofErr w:type="spellStart"/>
    <w:r w:rsidR="007B67DA">
      <w:rPr>
        <w:rFonts w:ascii="Arial" w:hAnsi="Arial" w:cs="Arial"/>
        <w:color w:val="222222"/>
        <w:sz w:val="20"/>
        <w:szCs w:val="20"/>
        <w:shd w:val="clear" w:color="auto" w:fill="FFFFFF"/>
      </w:rPr>
      <w:t>Kelić</w:t>
    </w:r>
    <w:proofErr w:type="spellEnd"/>
    <w:r w:rsidR="007B67DA">
      <w:rPr>
        <w:rFonts w:ascii="Arial" w:hAnsi="Arial" w:cs="Arial"/>
        <w:color w:val="222222"/>
        <w:sz w:val="20"/>
        <w:szCs w:val="20"/>
        <w:shd w:val="clear" w:color="auto" w:fill="FFFFFF"/>
      </w:rPr>
      <w:t>, M. (2015). Ovladavanje čitanjem. </w:t>
    </w:r>
    <w:r w:rsidR="007B67DA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Zagreb: Naklada Slap</w:t>
    </w:r>
    <w:r w:rsidR="007B67DA">
      <w:rPr>
        <w:rFonts w:ascii="Arial" w:hAnsi="Arial" w:cs="Arial"/>
        <w:color w:val="222222"/>
        <w:sz w:val="20"/>
        <w:szCs w:val="20"/>
        <w:shd w:val="clear" w:color="auto" w:fill="FFFFFF"/>
      </w:rPr>
      <w:t>.</w:t>
    </w:r>
    <w:r w:rsidR="007B67DA">
      <w:rPr>
        <w:rFonts w:ascii="Arial" w:hAnsi="Arial" w:cs="Arial"/>
        <w:color w:val="222222"/>
        <w:sz w:val="20"/>
        <w:szCs w:val="20"/>
        <w:shd w:val="clear" w:color="auto" w:fill="FFFFFF"/>
      </w:rPr>
      <w:tab/>
    </w:r>
  </w:p>
  <w:p w14:paraId="6A9324DB" w14:textId="77777777" w:rsidR="00127C77" w:rsidRDefault="00127C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EFD7" w14:textId="77777777" w:rsidR="0042751B" w:rsidRDefault="0042751B" w:rsidP="00127C77">
      <w:pPr>
        <w:spacing w:after="0" w:line="240" w:lineRule="auto"/>
      </w:pPr>
      <w:r>
        <w:separator/>
      </w:r>
    </w:p>
  </w:footnote>
  <w:footnote w:type="continuationSeparator" w:id="0">
    <w:p w14:paraId="42A660CB" w14:textId="77777777" w:rsidR="0042751B" w:rsidRDefault="0042751B" w:rsidP="0012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AFF8" w14:textId="71936C97" w:rsidR="00793303" w:rsidRDefault="00793303">
    <w:pPr>
      <w:pStyle w:val="Zaglavlje"/>
    </w:pPr>
  </w:p>
  <w:p w14:paraId="6F8A448E" w14:textId="77777777" w:rsidR="00793303" w:rsidRDefault="007933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D3CD" w14:textId="77777777" w:rsidR="00793303" w:rsidRDefault="00793303" w:rsidP="00793303">
    <w:pPr>
      <w:pStyle w:val="Zaglavlje"/>
      <w:spacing w:line="276" w:lineRule="auto"/>
      <w:rPr>
        <w:sz w:val="20"/>
      </w:rPr>
    </w:pPr>
    <w:r>
      <w:rPr>
        <w:sz w:val="20"/>
      </w:rPr>
      <w:t>Osnovna škola Kozala</w:t>
    </w:r>
    <w:r>
      <w:rPr>
        <w:sz w:val="20"/>
      </w:rPr>
      <w:br/>
      <w:t>Odjel za govorno-jezične teškoće</w:t>
    </w:r>
    <w:r>
      <w:rPr>
        <w:sz w:val="20"/>
      </w:rPr>
      <w:br/>
      <w:t>A. Kovačića 21, 51 000 Rijeka</w:t>
    </w:r>
    <w:r>
      <w:rPr>
        <w:sz w:val="20"/>
      </w:rPr>
      <w:br/>
      <w:t>Tel. 051/ 553-662</w:t>
    </w:r>
  </w:p>
  <w:p w14:paraId="7ABBC918" w14:textId="77777777" w:rsidR="00793303" w:rsidRDefault="0079330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F64"/>
    <w:multiLevelType w:val="hybridMultilevel"/>
    <w:tmpl w:val="2C483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D4D"/>
    <w:multiLevelType w:val="hybridMultilevel"/>
    <w:tmpl w:val="7F402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B59DB"/>
    <w:multiLevelType w:val="hybridMultilevel"/>
    <w:tmpl w:val="201AFC3A"/>
    <w:lvl w:ilvl="0" w:tplc="E3F602A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C7"/>
    <w:rsid w:val="000721C7"/>
    <w:rsid w:val="00127C77"/>
    <w:rsid w:val="001335B5"/>
    <w:rsid w:val="0013603F"/>
    <w:rsid w:val="001B2E50"/>
    <w:rsid w:val="0037738C"/>
    <w:rsid w:val="0042751B"/>
    <w:rsid w:val="005F2DCE"/>
    <w:rsid w:val="006F5854"/>
    <w:rsid w:val="00773163"/>
    <w:rsid w:val="00793303"/>
    <w:rsid w:val="007B67DA"/>
    <w:rsid w:val="00811897"/>
    <w:rsid w:val="0088751F"/>
    <w:rsid w:val="009046FD"/>
    <w:rsid w:val="009D373E"/>
    <w:rsid w:val="00C1156E"/>
    <w:rsid w:val="00EB6085"/>
    <w:rsid w:val="00EC1795"/>
    <w:rsid w:val="00F0502A"/>
    <w:rsid w:val="00F140DA"/>
    <w:rsid w:val="00F27594"/>
    <w:rsid w:val="00F716BE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A59CE"/>
  <w15:chartTrackingRefBased/>
  <w15:docId w15:val="{4D12BA10-D429-41B8-A7FA-5E0A99A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0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C7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2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7C7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79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Benšić</dc:creator>
  <cp:keywords/>
  <dc:description/>
  <cp:lastModifiedBy>Pedagog</cp:lastModifiedBy>
  <cp:revision>2</cp:revision>
  <cp:lastPrinted>2020-03-17T09:36:00Z</cp:lastPrinted>
  <dcterms:created xsi:type="dcterms:W3CDTF">2020-03-17T10:36:00Z</dcterms:created>
  <dcterms:modified xsi:type="dcterms:W3CDTF">2020-03-17T10:36:00Z</dcterms:modified>
</cp:coreProperties>
</file>